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53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OAKLAND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ORDINANCE NO.</w:t>
      </w:r>
      <w:proofErr w:type="gramEnd"/>
      <w:r>
        <w:rPr>
          <w:rFonts w:ascii="Times New Roman" w:hAnsi="Times New Roman" w:cs="Times New Roman"/>
        </w:rPr>
        <w:t xml:space="preserve"> 2013-2014-02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 ORDINANCE TO REVISE ORDINANCE NO.</w:t>
      </w:r>
      <w:proofErr w:type="gramEnd"/>
      <w:r>
        <w:rPr>
          <w:rFonts w:ascii="Times New Roman" w:hAnsi="Times New Roman" w:cs="Times New Roman"/>
        </w:rPr>
        <w:t xml:space="preserve"> 2013-2014-01 ASSESSING AND LEVYING THE 2013 ANNUAL PROPERTY TAX ON REAL PROPERTY WITHIN THE CITY OF OAKLAND KENTUCKY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the property assessment for property within the City of Oakland, Kentucky, has been certified as follows: 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 Property: $10,168,480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WHEREAS, Ordinance No. 2013-2014-01 established for the year 2013 an ad valorem tax of $0.080 per one hundred dollars ($10</w:t>
      </w:r>
      <w:bookmarkStart w:id="0" w:name="_GoBack"/>
      <w:bookmarkEnd w:id="0"/>
      <w:r>
        <w:rPr>
          <w:rFonts w:ascii="Times New Roman" w:hAnsi="Times New Roman" w:cs="Times New Roman"/>
        </w:rPr>
        <w:t xml:space="preserve">0) of assessed valuation of all taxable real property within the jurisdiction;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the City of Oakland wishes to reduce this rate based on information received from BRADD to the rate of $0.076 per one hundred dollars ($100) of assessed valuation of all taxable real property within the jurisdiction;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THEREFORE, BE IT ORDAINED BY THE CITY OF OAKLAND, KENTUCKY, THAT: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ONE: Ordinance No. 2013-2014-01 shall be revised to reflect the lower property tax rate of $0.076 per one hundred dollars of assessed valuation of all taxable real property;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TWO: This ordinance becomes effective upon its passage and publication according to law. </w:t>
      </w:r>
    </w:p>
    <w:p w:rsidR="00DF1DEC" w:rsidRDefault="00DF1DEC" w:rsidP="00DF1DEC">
      <w:pPr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READING conducted this 14</w:t>
      </w:r>
      <w:r w:rsidRPr="00DF1DE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October 2013.</w:t>
      </w:r>
    </w:p>
    <w:p w:rsidR="00DF1DEC" w:rsidRP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 conducted this              day of October 2013.</w:t>
      </w:r>
    </w:p>
    <w:sectPr w:rsidR="00DF1DEC" w:rsidRPr="00DF1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EC"/>
    <w:rsid w:val="003B2F63"/>
    <w:rsid w:val="00A75C53"/>
    <w:rsid w:val="00DF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E9FF8C-098E-49F7-9146-3554B491AC54}"/>
</file>

<file path=customXml/itemProps2.xml><?xml version="1.0" encoding="utf-8"?>
<ds:datastoreItem xmlns:ds="http://schemas.openxmlformats.org/officeDocument/2006/customXml" ds:itemID="{9A91D759-C745-41B2-9AAA-322D6ACFADB7}"/>
</file>

<file path=customXml/itemProps3.xml><?xml version="1.0" encoding="utf-8"?>
<ds:datastoreItem xmlns:ds="http://schemas.openxmlformats.org/officeDocument/2006/customXml" ds:itemID="{EEA08112-4F3D-4C9B-B79F-2AB42A2F35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Bruce II</cp:lastModifiedBy>
  <cp:revision>1</cp:revision>
  <cp:lastPrinted>2013-10-14T18:02:00Z</cp:lastPrinted>
  <dcterms:created xsi:type="dcterms:W3CDTF">2013-10-14T17:52:00Z</dcterms:created>
  <dcterms:modified xsi:type="dcterms:W3CDTF">2013-10-14T18:02:00Z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